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  <w:t xml:space="preserve">Tandil,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03</w:t>
      </w:r>
      <w:r>
        <w:rPr>
          <w:szCs w:val="24"/>
          <w:lang w:val="es-ES"/>
        </w:rPr>
        <w:t xml:space="preserve"> de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octubre</w:t>
      </w:r>
      <w:r>
        <w:rPr>
          <w:szCs w:val="24"/>
          <w:lang w:val="es-ES"/>
        </w:rPr>
        <w:t xml:space="preserve"> de 2023</w:t>
      </w:r>
    </w:p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spacing w:before="0" w:after="120"/>
        <w:rPr>
          <w:szCs w:val="24"/>
        </w:rPr>
      </w:pPr>
      <w:r>
        <w:rPr>
          <w:b/>
          <w:szCs w:val="24"/>
          <w:u w:val="single"/>
          <w:lang w:val="es-ES"/>
        </w:rPr>
        <w:t>VISTO</w:t>
      </w:r>
      <w:r>
        <w:rPr>
          <w:b/>
          <w:szCs w:val="24"/>
          <w:lang w:val="es-ES"/>
        </w:rPr>
        <w:t>:</w:t>
      </w:r>
    </w:p>
    <w:p>
      <w:pPr>
        <w:pStyle w:val="Cuerpodetextoconsangra"/>
        <w:ind w:hanging="0"/>
        <w:rPr>
          <w:szCs w:val="24"/>
        </w:rPr>
      </w:pPr>
      <w:r>
        <w:rPr>
          <w:szCs w:val="24"/>
        </w:rPr>
        <w:tab/>
        <w:t xml:space="preserve">La necesidad de realizar el traslado del paciente con historia clínica (HC) N°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171.726</w:t>
      </w:r>
      <w:r>
        <w:rPr>
          <w:szCs w:val="24"/>
        </w:rPr>
        <w:t xml:space="preserve"> </w:t>
      </w:r>
      <w:r>
        <w:rPr>
          <w:szCs w:val="24"/>
          <w:lang w:val="es-ES_tradnl"/>
        </w:rPr>
        <w:t xml:space="preserve">desde el Hospital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Ramón Santamarina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 </w:t>
      </w:r>
      <w:r>
        <w:rPr>
          <w:szCs w:val="24"/>
          <w:lang w:val="es-ES_tradnl"/>
        </w:rPr>
        <w:t xml:space="preserve">de Tandil al Hospital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Bicentenario</w:t>
      </w:r>
      <w:r>
        <w:rPr>
          <w:szCs w:val="24"/>
          <w:lang w:val="es-ES_tradnl"/>
        </w:rPr>
        <w:t xml:space="preserve"> de la ciudad de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Buenos Aires</w:t>
      </w:r>
      <w:r>
        <w:rPr>
          <w:szCs w:val="24"/>
          <w:lang w:val="es-ES_tradnl"/>
        </w:rPr>
        <w:t xml:space="preserve">, el día </w:t>
      </w:r>
      <w:r>
        <w:rPr>
          <w:szCs w:val="24"/>
          <w:lang w:val="es-ES_tradnl"/>
        </w:rPr>
        <w:t>0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2</w:t>
      </w:r>
      <w:r>
        <w:rPr>
          <w:szCs w:val="24"/>
          <w:lang w:val="es-ES_tradnl"/>
        </w:rPr>
        <w:t xml:space="preserve"> de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octubre</w:t>
      </w:r>
      <w:r>
        <w:rPr>
          <w:szCs w:val="24"/>
          <w:lang w:val="es-ES_tradnl"/>
        </w:rPr>
        <w:t xml:space="preserve"> de 2023.</w:t>
      </w:r>
    </w:p>
    <w:p>
      <w:pPr>
        <w:pStyle w:val="Cuerpodetextoconsangra"/>
        <w:ind w:hanging="0"/>
        <w:rPr>
          <w:szCs w:val="24"/>
        </w:rPr>
      </w:pPr>
      <w:r>
        <w:rPr>
          <w:szCs w:val="24"/>
        </w:rPr>
      </w:r>
    </w:p>
    <w:p>
      <w:pPr>
        <w:pStyle w:val="Normal"/>
        <w:spacing w:before="0" w:after="120"/>
        <w:jc w:val="both"/>
        <w:rPr>
          <w:lang w:val="es-ES"/>
        </w:rPr>
      </w:pPr>
      <w:r>
        <w:rPr>
          <w:b/>
          <w:szCs w:val="24"/>
          <w:u w:val="single"/>
          <w:lang w:val="es-ES"/>
        </w:rPr>
        <w:t>CONSIDERANDO</w:t>
      </w:r>
      <w:r>
        <w:rPr>
          <w:b/>
          <w:szCs w:val="24"/>
          <w:lang w:val="es-ES"/>
        </w:rPr>
        <w:t>:</w:t>
      </w:r>
    </w:p>
    <w:p>
      <w:pPr>
        <w:pStyle w:val="Normal"/>
        <w:jc w:val="both"/>
        <w:rPr>
          <w:lang w:val="es-ES"/>
        </w:rPr>
      </w:pPr>
      <w:r>
        <w:rPr>
          <w:lang w:val="es-ES"/>
        </w:rPr>
        <w:tab/>
      </w:r>
      <w:r>
        <w:rPr>
          <w:lang w:val="es-ES_tradnl"/>
        </w:rPr>
        <w:t xml:space="preserve">Que ha informado al respecto la </w:t>
      </w:r>
      <w:r>
        <w:rPr>
          <w:rFonts w:eastAsia="Times New Roman" w:cs="Times New Roman"/>
          <w:color w:val="auto"/>
          <w:kern w:val="0"/>
          <w:sz w:val="24"/>
          <w:szCs w:val="20"/>
          <w:lang w:val="es-ES_tradnl" w:eastAsia="zh-CN" w:bidi="ar-SA"/>
        </w:rPr>
        <w:t>Directora del Hospital Ramón Santamarina.</w:t>
      </w:r>
    </w:p>
    <w:p>
      <w:pPr>
        <w:pStyle w:val="Normal"/>
        <w:jc w:val="both"/>
        <w:rPr>
          <w:lang w:val="es-ES"/>
        </w:rPr>
      </w:pPr>
      <w:r>
        <w:rPr>
          <w:lang w:val="es-ES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jc w:val="center"/>
        <w:rPr>
          <w:b/>
          <w:b/>
        </w:rPr>
      </w:pPr>
      <w:r>
        <w:rPr>
          <w:szCs w:val="24"/>
          <w:lang w:val="es-ES"/>
        </w:rPr>
        <w:t>Por todo ello, en uso de sus facultades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lang w:val="es-AR"/>
        </w:rPr>
        <w:t>EL PRESIDENTE Y EL VICEPRESIDENTE DEL SISTEMA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lang w:val="es-AR"/>
        </w:rPr>
        <w:t>INTEGRADO DE SALUD PÚBLICA ENTE DESCENTRALIZADO</w:t>
      </w:r>
    </w:p>
    <w:p>
      <w:pPr>
        <w:pStyle w:val="Normal"/>
        <w:jc w:val="center"/>
        <w:rPr>
          <w:b/>
          <w:b/>
          <w:lang w:val="es-AR"/>
        </w:rPr>
      </w:pPr>
      <w:r>
        <w:rPr>
          <w:b/>
          <w:szCs w:val="24"/>
          <w:lang w:val="es-AR"/>
        </w:rPr>
        <w:t>D I S P O N E N</w:t>
      </w:r>
    </w:p>
    <w:p>
      <w:pPr>
        <w:pStyle w:val="Normal"/>
        <w:jc w:val="center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Cuerpodetextoconsangra"/>
        <w:ind w:hanging="0"/>
        <w:rPr>
          <w:szCs w:val="24"/>
        </w:rPr>
      </w:pPr>
      <w:r>
        <w:rPr>
          <w:b/>
          <w:szCs w:val="24"/>
          <w:u w:val="single"/>
          <w:lang w:val="es-ES_tradnl"/>
        </w:rPr>
        <w:t>Artículo 1°</w:t>
      </w:r>
      <w:r>
        <w:rPr>
          <w:b/>
          <w:szCs w:val="24"/>
          <w:lang w:val="es-ES_tradnl"/>
        </w:rPr>
        <w:t>:</w:t>
      </w:r>
      <w:r>
        <w:rPr>
          <w:szCs w:val="24"/>
          <w:lang w:val="es-ES_tradnl"/>
        </w:rPr>
        <w:t xml:space="preserve"> Autorízase a la Doctora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Norma Patricia Gómez</w:t>
      </w:r>
      <w:r>
        <w:rPr>
          <w:szCs w:val="24"/>
          <w:lang w:val="es-ES_tradnl"/>
        </w:rPr>
        <w:t xml:space="preserve"> – Legajo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11.190</w:t>
      </w:r>
      <w:r>
        <w:rPr>
          <w:szCs w:val="24"/>
          <w:lang w:val="es-ES_tradnl"/>
        </w:rPr>
        <w:t xml:space="preserve"> a realizar el traslado del paciente con HC N.º </w:t>
      </w:r>
      <w:r>
        <w:rPr>
          <w:rFonts w:eastAsia="Times New Roman" w:cs="Times New Roman"/>
          <w:color w:val="auto"/>
          <w:kern w:val="0"/>
          <w:sz w:val="24"/>
          <w:szCs w:val="24"/>
          <w:lang w:val="es-ES" w:eastAsia="zh-CN" w:bidi="ar-SA"/>
        </w:rPr>
        <w:t>171.726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 desde el Hospital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Ramón Santamarina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 de Tandil al Hospital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Bicentenario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 de la ciudad de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Buenos Aires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, el día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0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2 de 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>octubre</w:t>
      </w:r>
      <w:r>
        <w:rPr>
          <w:rFonts w:eastAsia="Times New Roman" w:cs="Times New Roman"/>
          <w:color w:val="auto"/>
          <w:kern w:val="0"/>
          <w:sz w:val="24"/>
          <w:szCs w:val="24"/>
          <w:lang w:val="es-ES_tradnl" w:eastAsia="zh-CN" w:bidi="ar-SA"/>
        </w:rPr>
        <w:t xml:space="preserve"> de 2023.</w:t>
      </w:r>
    </w:p>
    <w:p>
      <w:pPr>
        <w:pStyle w:val="Normal"/>
        <w:rPr>
          <w:szCs w:val="24"/>
          <w:lang w:val="es-ES_tradnl"/>
        </w:rPr>
      </w:pPr>
      <w:r>
        <w:rPr>
          <w:szCs w:val="24"/>
          <w:lang w:val="es-ES_tradnl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b/>
          <w:u w:val="single"/>
          <w:lang w:val="es-ES_tradnl"/>
        </w:rPr>
        <w:t>Artículo 2°</w:t>
      </w:r>
      <w:r>
        <w:rPr>
          <w:b/>
          <w:lang w:val="es-ES_tradnl"/>
        </w:rPr>
        <w:t>:</w:t>
      </w:r>
      <w:r>
        <w:rPr>
          <w:lang w:val="es-ES_tradnl"/>
        </w:rPr>
        <w:t xml:space="preserve"> Abónese el traslado referido según Disposición N° 136/12.</w:t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spacing w:before="0" w:after="113"/>
        <w:jc w:val="both"/>
        <w:rPr>
          <w:szCs w:val="24"/>
          <w:lang w:val="es-ES"/>
        </w:rPr>
      </w:pPr>
      <w:r>
        <w:rPr>
          <w:b/>
          <w:u w:val="single"/>
          <w:lang w:val="es-ES_tradnl"/>
        </w:rPr>
        <w:t>Artículo 3°</w:t>
      </w:r>
      <w:r>
        <w:rPr>
          <w:b/>
          <w:lang w:val="es-ES_tradnl"/>
        </w:rPr>
        <w:t>:</w:t>
      </w:r>
      <w:r>
        <w:rPr>
          <w:lang w:val="es-ES_tradnl"/>
        </w:rPr>
        <w:t xml:space="preserve"> Regístrese, </w:t>
      </w:r>
      <w:r>
        <w:rPr>
          <w:lang w:val="es-ES"/>
        </w:rPr>
        <w:t>pase al Departamento de Contaduría, Tesorería y posteriormente archívese.</w:t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  <w:t xml:space="preserve">DISPOSICIÓN N° </w:t>
      </w:r>
      <w:r>
        <w:rPr>
          <w:rFonts w:eastAsia="Times New Roman" w:cs="Times New Roman"/>
          <w:b/>
          <w:color w:val="auto"/>
          <w:kern w:val="0"/>
          <w:sz w:val="24"/>
          <w:szCs w:val="24"/>
          <w:lang w:val="es-ES" w:eastAsia="zh-CN" w:bidi="ar-SA"/>
        </w:rPr>
        <w:t>1338</w:t>
      </w:r>
      <w:r>
        <w:rPr>
          <w:b/>
          <w:szCs w:val="24"/>
          <w:lang w:val="es-ES"/>
        </w:rPr>
        <w:t>/2023</w:t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szCs w:val="24"/>
          <w:lang w:val="es-ES"/>
        </w:rPr>
      </w:r>
    </w:p>
    <w:p>
      <w:pPr>
        <w:pStyle w:val="Normal"/>
        <w:jc w:val="both"/>
        <w:rPr>
          <w:szCs w:val="24"/>
          <w:lang w:val="es-ES"/>
        </w:rPr>
      </w:pPr>
      <w:r>
        <w:rPr>
          <w:szCs w:val="24"/>
          <w:lang w:val="es-ES"/>
        </w:rPr>
      </w:r>
      <w:bookmarkStart w:id="0" w:name="_GoBack"/>
      <w:bookmarkStart w:id="1" w:name="_GoBack"/>
      <w:bookmarkEnd w:id="1"/>
    </w:p>
    <w:p>
      <w:pPr>
        <w:pStyle w:val="Normal"/>
        <w:jc w:val="both"/>
        <w:rPr/>
      </w:pPr>
      <w:r>
        <w:rPr>
          <w:b/>
          <w:bCs/>
          <w:szCs w:val="24"/>
          <w:lang w:val="es-ES"/>
        </w:rPr>
        <w:t xml:space="preserve">   </w:t>
      </w:r>
      <w:r>
        <w:rPr>
          <w:b/>
          <w:bCs/>
          <w:szCs w:val="24"/>
          <w:lang w:val="es-ES"/>
        </w:rPr>
        <w:t>Lic. Luciano Grasso                                                                          Méd. Matías Tringler</w:t>
      </w:r>
    </w:p>
    <w:p>
      <w:pPr>
        <w:pStyle w:val="Normal"/>
        <w:jc w:val="both"/>
        <w:rPr/>
      </w:pPr>
      <w:r>
        <w:rPr>
          <w:szCs w:val="24"/>
          <w:lang w:val="es-ES"/>
        </w:rPr>
        <w:t>Vicepresidente del SISP                                                                           Presidente del SISP</w:t>
      </w:r>
      <w:r>
        <w:rPr>
          <w:b/>
          <w:szCs w:val="24"/>
          <w:lang w:val="es-ES"/>
        </w:rPr>
        <w:t xml:space="preserve">      </w:t>
      </w:r>
    </w:p>
    <w:p>
      <w:pPr>
        <w:pStyle w:val="Normal"/>
        <w:jc w:val="both"/>
        <w:rPr>
          <w:b/>
          <w:b/>
          <w:szCs w:val="24"/>
          <w:lang w:val="es-ES"/>
        </w:rPr>
      </w:pPr>
      <w:r>
        <w:rPr>
          <w:b/>
          <w:color w:val="00000A"/>
          <w:kern w:val="2"/>
          <w:szCs w:val="24"/>
          <w:lang w:val="es-ES"/>
        </w:rPr>
        <w:t xml:space="preserve">  </w:t>
      </w:r>
      <w:r>
        <w:rPr>
          <w:color w:val="00000A"/>
          <w:kern w:val="2"/>
          <w:szCs w:val="24"/>
          <w:lang w:val="es-ES"/>
        </w:rPr>
        <w:t>Ente Descentralizado                                                                             Ente Descentralizado</w:t>
      </w:r>
    </w:p>
    <w:sectPr>
      <w:headerReference w:type="default" r:id="rId2"/>
      <w:type w:val="nextPage"/>
      <w:pgSz w:w="11906" w:h="16838"/>
      <w:pgMar w:left="1701" w:right="1134" w:header="720" w:top="1985" w:footer="0" w:bottom="851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ymbol">
    <w:charset w:val="01"/>
    <w:family w:val="roman"/>
    <w:pitch w:val="variable"/>
  </w:font>
  <w:font w:name="Courier New">
    <w:charset w:val="01"/>
    <w:family w:val="roman"/>
    <w:pitch w:val="variable"/>
  </w:font>
  <w:font w:name="Wingdings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  <w:p>
    <w:pPr>
      <w:pStyle w:val="Cabecera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A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s-AR" w:eastAsia="es-AR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f314a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Ttulo1">
    <w:name w:val="Heading 1"/>
    <w:basedOn w:val="Normal"/>
    <w:next w:val="Normal"/>
    <w:qFormat/>
    <w:rsid w:val="00cf314a"/>
    <w:pPr>
      <w:keepNext w:val="true"/>
      <w:tabs>
        <w:tab w:val="clear" w:pos="708"/>
        <w:tab w:val="left" w:pos="0" w:leader="none"/>
      </w:tabs>
      <w:ind w:left="432" w:hanging="432"/>
      <w:jc w:val="right"/>
      <w:outlineLvl w:val="0"/>
    </w:pPr>
    <w:rPr>
      <w:lang w:val="es-E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cf314a"/>
    <w:rPr/>
  </w:style>
  <w:style w:type="character" w:styleId="WW8Num1z1" w:customStyle="1">
    <w:name w:val="WW8Num1z1"/>
    <w:qFormat/>
    <w:rsid w:val="00cf314a"/>
    <w:rPr/>
  </w:style>
  <w:style w:type="character" w:styleId="WW8Num1z2" w:customStyle="1">
    <w:name w:val="WW8Num1z2"/>
    <w:qFormat/>
    <w:rsid w:val="00cf314a"/>
    <w:rPr/>
  </w:style>
  <w:style w:type="character" w:styleId="WW8Num1z3" w:customStyle="1">
    <w:name w:val="WW8Num1z3"/>
    <w:qFormat/>
    <w:rsid w:val="00cf314a"/>
    <w:rPr/>
  </w:style>
  <w:style w:type="character" w:styleId="WW8Num1z4" w:customStyle="1">
    <w:name w:val="WW8Num1z4"/>
    <w:qFormat/>
    <w:rsid w:val="00cf314a"/>
    <w:rPr/>
  </w:style>
  <w:style w:type="character" w:styleId="WW8Num1z5" w:customStyle="1">
    <w:name w:val="WW8Num1z5"/>
    <w:qFormat/>
    <w:rsid w:val="00cf314a"/>
    <w:rPr/>
  </w:style>
  <w:style w:type="character" w:styleId="WW8Num1z6" w:customStyle="1">
    <w:name w:val="WW8Num1z6"/>
    <w:qFormat/>
    <w:rsid w:val="00cf314a"/>
    <w:rPr/>
  </w:style>
  <w:style w:type="character" w:styleId="WW8Num1z7" w:customStyle="1">
    <w:name w:val="WW8Num1z7"/>
    <w:qFormat/>
    <w:rsid w:val="00cf314a"/>
    <w:rPr/>
  </w:style>
  <w:style w:type="character" w:styleId="WW8Num1z8" w:customStyle="1">
    <w:name w:val="WW8Num1z8"/>
    <w:qFormat/>
    <w:rsid w:val="00cf314a"/>
    <w:rPr/>
  </w:style>
  <w:style w:type="character" w:styleId="WW8Num2z0" w:customStyle="1">
    <w:name w:val="WW8Num2z0"/>
    <w:qFormat/>
    <w:rsid w:val="00cf314a"/>
    <w:rPr/>
  </w:style>
  <w:style w:type="character" w:styleId="WW8Num2z1" w:customStyle="1">
    <w:name w:val="WW8Num2z1"/>
    <w:qFormat/>
    <w:rsid w:val="00cf314a"/>
    <w:rPr/>
  </w:style>
  <w:style w:type="character" w:styleId="WW8Num2z2" w:customStyle="1">
    <w:name w:val="WW8Num2z2"/>
    <w:qFormat/>
    <w:rsid w:val="00cf314a"/>
    <w:rPr/>
  </w:style>
  <w:style w:type="character" w:styleId="WW8Num2z3" w:customStyle="1">
    <w:name w:val="WW8Num2z3"/>
    <w:qFormat/>
    <w:rsid w:val="00cf314a"/>
    <w:rPr/>
  </w:style>
  <w:style w:type="character" w:styleId="WW8Num2z4" w:customStyle="1">
    <w:name w:val="WW8Num2z4"/>
    <w:qFormat/>
    <w:rsid w:val="00cf314a"/>
    <w:rPr/>
  </w:style>
  <w:style w:type="character" w:styleId="WW8Num2z5" w:customStyle="1">
    <w:name w:val="WW8Num2z5"/>
    <w:qFormat/>
    <w:rsid w:val="00cf314a"/>
    <w:rPr/>
  </w:style>
  <w:style w:type="character" w:styleId="WW8Num2z6" w:customStyle="1">
    <w:name w:val="WW8Num2z6"/>
    <w:qFormat/>
    <w:rsid w:val="00cf314a"/>
    <w:rPr/>
  </w:style>
  <w:style w:type="character" w:styleId="WW8Num2z7" w:customStyle="1">
    <w:name w:val="WW8Num2z7"/>
    <w:qFormat/>
    <w:rsid w:val="00cf314a"/>
    <w:rPr/>
  </w:style>
  <w:style w:type="character" w:styleId="WW8Num2z8" w:customStyle="1">
    <w:name w:val="WW8Num2z8"/>
    <w:qFormat/>
    <w:rsid w:val="00cf314a"/>
    <w:rPr/>
  </w:style>
  <w:style w:type="character" w:styleId="Fuentedeprrafopredeter3" w:customStyle="1">
    <w:name w:val="Fuente de párrafo predeter.3"/>
    <w:qFormat/>
    <w:rsid w:val="00cf314a"/>
    <w:rPr/>
  </w:style>
  <w:style w:type="character" w:styleId="Fuentedeprrafopredeter2" w:customStyle="1">
    <w:name w:val="Fuente de párrafo predeter.2"/>
    <w:qFormat/>
    <w:rsid w:val="00cf314a"/>
    <w:rPr/>
  </w:style>
  <w:style w:type="character" w:styleId="WW8Num3z0" w:customStyle="1">
    <w:name w:val="WW8Num3z0"/>
    <w:qFormat/>
    <w:rsid w:val="00cf314a"/>
    <w:rPr>
      <w:rFonts w:ascii="Symbol" w:hAnsi="Symbol" w:cs="Symbol"/>
    </w:rPr>
  </w:style>
  <w:style w:type="character" w:styleId="WW8Num3z1" w:customStyle="1">
    <w:name w:val="WW8Num3z1"/>
    <w:qFormat/>
    <w:rsid w:val="00cf314a"/>
    <w:rPr>
      <w:rFonts w:ascii="Courier New" w:hAnsi="Courier New" w:cs="Courier New"/>
    </w:rPr>
  </w:style>
  <w:style w:type="character" w:styleId="WW8Num3z2" w:customStyle="1">
    <w:name w:val="WW8Num3z2"/>
    <w:qFormat/>
    <w:rsid w:val="00cf314a"/>
    <w:rPr>
      <w:rFonts w:ascii="Wingdings" w:hAnsi="Wingdings" w:cs="Wingdings"/>
    </w:rPr>
  </w:style>
  <w:style w:type="character" w:styleId="WW8Num4z0" w:customStyle="1">
    <w:name w:val="WW8Num4z0"/>
    <w:qFormat/>
    <w:rsid w:val="00cf314a"/>
    <w:rPr>
      <w:rFonts w:ascii="Symbol" w:hAnsi="Symbol" w:cs="Symbol"/>
    </w:rPr>
  </w:style>
  <w:style w:type="character" w:styleId="WW8Num4z1" w:customStyle="1">
    <w:name w:val="WW8Num4z1"/>
    <w:qFormat/>
    <w:rsid w:val="00cf314a"/>
    <w:rPr>
      <w:rFonts w:ascii="Courier New" w:hAnsi="Courier New" w:cs="Courier New"/>
    </w:rPr>
  </w:style>
  <w:style w:type="character" w:styleId="WW8Num4z2" w:customStyle="1">
    <w:name w:val="WW8Num4z2"/>
    <w:qFormat/>
    <w:rsid w:val="00cf314a"/>
    <w:rPr>
      <w:rFonts w:ascii="Wingdings" w:hAnsi="Wingdings" w:cs="Wingdings"/>
    </w:rPr>
  </w:style>
  <w:style w:type="character" w:styleId="WW8Num5z0" w:customStyle="1">
    <w:name w:val="WW8Num5z0"/>
    <w:qFormat/>
    <w:rsid w:val="00cf314a"/>
    <w:rPr>
      <w:rFonts w:ascii="Symbol" w:hAnsi="Symbol" w:cs="Symbol"/>
    </w:rPr>
  </w:style>
  <w:style w:type="character" w:styleId="WW8Num5z1" w:customStyle="1">
    <w:name w:val="WW8Num5z1"/>
    <w:qFormat/>
    <w:rsid w:val="00cf314a"/>
    <w:rPr>
      <w:rFonts w:ascii="Courier New" w:hAnsi="Courier New" w:cs="Courier New"/>
    </w:rPr>
  </w:style>
  <w:style w:type="character" w:styleId="WW8Num5z2" w:customStyle="1">
    <w:name w:val="WW8Num5z2"/>
    <w:qFormat/>
    <w:rsid w:val="00cf314a"/>
    <w:rPr>
      <w:rFonts w:ascii="Wingdings" w:hAnsi="Wingdings" w:cs="Wingdings"/>
    </w:rPr>
  </w:style>
  <w:style w:type="character" w:styleId="WW8Num6z0" w:customStyle="1">
    <w:name w:val="WW8Num6z0"/>
    <w:qFormat/>
    <w:rsid w:val="00cf314a"/>
    <w:rPr>
      <w:rFonts w:ascii="Wingdings" w:hAnsi="Wingdings" w:cs="Wingdings"/>
    </w:rPr>
  </w:style>
  <w:style w:type="character" w:styleId="WW8Num6z1" w:customStyle="1">
    <w:name w:val="WW8Num6z1"/>
    <w:qFormat/>
    <w:rsid w:val="00cf314a"/>
    <w:rPr>
      <w:rFonts w:ascii="Courier New" w:hAnsi="Courier New" w:cs="Courier New"/>
    </w:rPr>
  </w:style>
  <w:style w:type="character" w:styleId="WW8Num6z3" w:customStyle="1">
    <w:name w:val="WW8Num6z3"/>
    <w:qFormat/>
    <w:rsid w:val="00cf314a"/>
    <w:rPr>
      <w:rFonts w:ascii="Symbol" w:hAnsi="Symbol" w:cs="Symbol"/>
    </w:rPr>
  </w:style>
  <w:style w:type="character" w:styleId="WW8Num7z0" w:customStyle="1">
    <w:name w:val="WW8Num7z0"/>
    <w:qFormat/>
    <w:rsid w:val="00cf314a"/>
    <w:rPr>
      <w:rFonts w:ascii="Wingdings" w:hAnsi="Wingdings" w:cs="Wingdings"/>
    </w:rPr>
  </w:style>
  <w:style w:type="character" w:styleId="WW8Num7z1" w:customStyle="1">
    <w:name w:val="WW8Num7z1"/>
    <w:qFormat/>
    <w:rsid w:val="00cf314a"/>
    <w:rPr>
      <w:rFonts w:ascii="Courier New" w:hAnsi="Courier New" w:cs="Courier New"/>
    </w:rPr>
  </w:style>
  <w:style w:type="character" w:styleId="WW8Num7z3" w:customStyle="1">
    <w:name w:val="WW8Num7z3"/>
    <w:qFormat/>
    <w:rsid w:val="00cf314a"/>
    <w:rPr>
      <w:rFonts w:ascii="Symbol" w:hAnsi="Symbol" w:cs="Symbol"/>
    </w:rPr>
  </w:style>
  <w:style w:type="character" w:styleId="WW8Num8z0" w:customStyle="1">
    <w:name w:val="WW8Num8z0"/>
    <w:qFormat/>
    <w:rsid w:val="00cf314a"/>
    <w:rPr>
      <w:rFonts w:ascii="Wingdings" w:hAnsi="Wingdings" w:cs="Wingdings"/>
    </w:rPr>
  </w:style>
  <w:style w:type="character" w:styleId="WW8Num8z1" w:customStyle="1">
    <w:name w:val="WW8Num8z1"/>
    <w:qFormat/>
    <w:rsid w:val="00cf314a"/>
    <w:rPr>
      <w:rFonts w:ascii="Courier New" w:hAnsi="Courier New" w:cs="Courier New"/>
    </w:rPr>
  </w:style>
  <w:style w:type="character" w:styleId="WW8Num8z3" w:customStyle="1">
    <w:name w:val="WW8Num8z3"/>
    <w:qFormat/>
    <w:rsid w:val="00cf314a"/>
    <w:rPr>
      <w:rFonts w:ascii="Symbol" w:hAnsi="Symbol" w:cs="Symbol"/>
    </w:rPr>
  </w:style>
  <w:style w:type="character" w:styleId="WW8Num9z0" w:customStyle="1">
    <w:name w:val="WW8Num9z0"/>
    <w:qFormat/>
    <w:rsid w:val="00cf314a"/>
    <w:rPr>
      <w:rFonts w:ascii="Symbol" w:hAnsi="Symbol" w:cs="Symbol"/>
    </w:rPr>
  </w:style>
  <w:style w:type="character" w:styleId="WW8Num9z1" w:customStyle="1">
    <w:name w:val="WW8Num9z1"/>
    <w:qFormat/>
    <w:rsid w:val="00cf314a"/>
    <w:rPr>
      <w:rFonts w:ascii="Courier New" w:hAnsi="Courier New" w:cs="Courier New"/>
    </w:rPr>
  </w:style>
  <w:style w:type="character" w:styleId="WW8Num9z2" w:customStyle="1">
    <w:name w:val="WW8Num9z2"/>
    <w:qFormat/>
    <w:rsid w:val="00cf314a"/>
    <w:rPr>
      <w:rFonts w:ascii="Wingdings" w:hAnsi="Wingdings" w:cs="Wingdings"/>
    </w:rPr>
  </w:style>
  <w:style w:type="character" w:styleId="WW8Num10z0" w:customStyle="1">
    <w:name w:val="WW8Num10z0"/>
    <w:qFormat/>
    <w:rsid w:val="00cf314a"/>
    <w:rPr>
      <w:rFonts w:ascii="Wingdings" w:hAnsi="Wingdings" w:cs="Wingdings"/>
    </w:rPr>
  </w:style>
  <w:style w:type="character" w:styleId="WW8Num10z1" w:customStyle="1">
    <w:name w:val="WW8Num10z1"/>
    <w:qFormat/>
    <w:rsid w:val="00cf314a"/>
    <w:rPr>
      <w:rFonts w:ascii="Courier New" w:hAnsi="Courier New" w:cs="Courier New"/>
    </w:rPr>
  </w:style>
  <w:style w:type="character" w:styleId="WW8Num10z3" w:customStyle="1">
    <w:name w:val="WW8Num10z3"/>
    <w:qFormat/>
    <w:rsid w:val="00cf314a"/>
    <w:rPr>
      <w:rFonts w:ascii="Symbol" w:hAnsi="Symbol" w:cs="Symbol"/>
    </w:rPr>
  </w:style>
  <w:style w:type="character" w:styleId="WW8Num11z0" w:customStyle="1">
    <w:name w:val="WW8Num11z0"/>
    <w:qFormat/>
    <w:rsid w:val="00cf314a"/>
    <w:rPr>
      <w:rFonts w:ascii="Wingdings" w:hAnsi="Wingdings" w:cs="Wingdings"/>
    </w:rPr>
  </w:style>
  <w:style w:type="character" w:styleId="WW8Num12z0" w:customStyle="1">
    <w:name w:val="WW8Num12z0"/>
    <w:qFormat/>
    <w:rsid w:val="00cf314a"/>
    <w:rPr>
      <w:rFonts w:ascii="Wingdings" w:hAnsi="Wingdings" w:cs="Wingdings"/>
    </w:rPr>
  </w:style>
  <w:style w:type="character" w:styleId="WW8Num12z1" w:customStyle="1">
    <w:name w:val="WW8Num12z1"/>
    <w:qFormat/>
    <w:rsid w:val="00cf314a"/>
    <w:rPr>
      <w:rFonts w:ascii="Courier New" w:hAnsi="Courier New" w:cs="Courier New"/>
    </w:rPr>
  </w:style>
  <w:style w:type="character" w:styleId="WW8Num12z3" w:customStyle="1">
    <w:name w:val="WW8Num12z3"/>
    <w:qFormat/>
    <w:rsid w:val="00cf314a"/>
    <w:rPr>
      <w:rFonts w:ascii="Symbol" w:hAnsi="Symbol" w:cs="Symbol"/>
    </w:rPr>
  </w:style>
  <w:style w:type="character" w:styleId="WW8Num13z0" w:customStyle="1">
    <w:name w:val="WW8Num13z0"/>
    <w:qFormat/>
    <w:rsid w:val="00cf314a"/>
    <w:rPr>
      <w:rFonts w:ascii="Wingdings" w:hAnsi="Wingdings" w:cs="Wingdings"/>
    </w:rPr>
  </w:style>
  <w:style w:type="character" w:styleId="WW8Num13z1" w:customStyle="1">
    <w:name w:val="WW8Num13z1"/>
    <w:qFormat/>
    <w:rsid w:val="00cf314a"/>
    <w:rPr>
      <w:rFonts w:ascii="Courier New" w:hAnsi="Courier New" w:cs="Courier New"/>
    </w:rPr>
  </w:style>
  <w:style w:type="character" w:styleId="WW8Num13z3" w:customStyle="1">
    <w:name w:val="WW8Num13z3"/>
    <w:qFormat/>
    <w:rsid w:val="00cf314a"/>
    <w:rPr>
      <w:rFonts w:ascii="Symbol" w:hAnsi="Symbol" w:cs="Symbol"/>
    </w:rPr>
  </w:style>
  <w:style w:type="character" w:styleId="Fuentedeprrafopredeter1" w:customStyle="1">
    <w:name w:val="Fuente de párrafo predeter.1"/>
    <w:qFormat/>
    <w:rsid w:val="00cf314a"/>
    <w:rPr/>
  </w:style>
  <w:style w:type="character" w:styleId="EncabezadoCar" w:customStyle="1">
    <w:name w:val="Encabezado Car"/>
    <w:qFormat/>
    <w:rsid w:val="00cf314a"/>
    <w:rPr>
      <w:sz w:val="24"/>
      <w:lang w:val="en-US" w:bidi="ar-SA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Cuerpodetexto">
    <w:name w:val="Body Text"/>
    <w:basedOn w:val="Normal"/>
    <w:rsid w:val="00cf314a"/>
    <w:pPr>
      <w:jc w:val="both"/>
    </w:pPr>
    <w:rPr>
      <w:lang w:val="es-ES"/>
    </w:rPr>
  </w:style>
  <w:style w:type="paragraph" w:styleId="Lista">
    <w:name w:val="List"/>
    <w:basedOn w:val="Cuerpodetexto"/>
    <w:rsid w:val="00cf314a"/>
    <w:pPr/>
    <w:rPr>
      <w:rFonts w:cs="DejaVu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cf314a"/>
    <w:pPr>
      <w:suppressLineNumbers/>
    </w:pPr>
    <w:rPr>
      <w:rFonts w:cs="DejaVu Sans"/>
    </w:rPr>
  </w:style>
  <w:style w:type="paragraph" w:styleId="Ttulogeneral">
    <w:name w:val="Title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DejaVu Sans" w:cs="FreeSans"/>
      <w:sz w:val="28"/>
      <w:szCs w:val="28"/>
    </w:rPr>
  </w:style>
  <w:style w:type="paragraph" w:styleId="Caption">
    <w:name w:val="caption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3" w:customStyle="1">
    <w:name w:val="Encabezado3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ncabezado2" w:customStyle="1">
    <w:name w:val="Encabezado2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2" w:customStyle="1">
    <w:name w:val="Epígrafe2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Encabezado1" w:customStyle="1">
    <w:name w:val="Encabezado1"/>
    <w:basedOn w:val="Normal"/>
    <w:next w:val="Cuerpodetexto"/>
    <w:qFormat/>
    <w:rsid w:val="00cf314a"/>
    <w:pPr>
      <w:keepNext w:val="true"/>
      <w:spacing w:before="240" w:after="120"/>
    </w:pPr>
    <w:rPr>
      <w:rFonts w:ascii="Liberation Sans" w:hAnsi="Liberation Sans" w:eastAsia="Droid Sans Fallback" w:cs="DejaVu Sans"/>
      <w:sz w:val="28"/>
      <w:szCs w:val="28"/>
    </w:rPr>
  </w:style>
  <w:style w:type="paragraph" w:styleId="Epgrafe1" w:customStyle="1">
    <w:name w:val="Epígrafe1"/>
    <w:basedOn w:val="Normal"/>
    <w:qFormat/>
    <w:rsid w:val="00cf314a"/>
    <w:pPr>
      <w:suppressLineNumbers/>
      <w:spacing w:before="120" w:after="120"/>
    </w:pPr>
    <w:rPr>
      <w:rFonts w:cs="DejaVu Sans"/>
      <w:i/>
      <w:iCs/>
      <w:szCs w:val="24"/>
    </w:rPr>
  </w:style>
  <w:style w:type="paragraph" w:styleId="Cabeceraypie" w:customStyle="1">
    <w:name w:val="Cabecera y pie"/>
    <w:basedOn w:val="Normal"/>
    <w:qFormat/>
    <w:pPr/>
    <w:rPr/>
  </w:style>
  <w:style w:type="paragraph" w:styleId="Cabecera">
    <w:name w:val="Header"/>
    <w:basedOn w:val="Normal"/>
    <w:rsid w:val="00cf314a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Piedepgina">
    <w:name w:val="Footer"/>
    <w:basedOn w:val="Normal"/>
    <w:rsid w:val="00cf314a"/>
    <w:pPr>
      <w:tabs>
        <w:tab w:val="clear" w:pos="708"/>
        <w:tab w:val="center" w:pos="4419" w:leader="none"/>
        <w:tab w:val="right" w:pos="8838" w:leader="none"/>
      </w:tabs>
    </w:pPr>
    <w:rPr/>
  </w:style>
  <w:style w:type="paragraph" w:styleId="Cuerpodetextoconsangra">
    <w:name w:val="Body Text Indent"/>
    <w:basedOn w:val="Normal"/>
    <w:rsid w:val="00cf314a"/>
    <w:pPr>
      <w:ind w:firstLine="993"/>
      <w:jc w:val="both"/>
    </w:pPr>
    <w:rPr>
      <w:lang w:val="es-ES"/>
    </w:rPr>
  </w:style>
  <w:style w:type="paragraph" w:styleId="Predeterminado" w:customStyle="1">
    <w:name w:val="Predeterminado"/>
    <w:qFormat/>
    <w:rsid w:val="00cf314a"/>
    <w:pPr>
      <w:widowControl/>
      <w:tabs>
        <w:tab w:val="left" w:pos="708" w:leader="none"/>
      </w:tabs>
      <w:suppressAutoHyphens w:val="true"/>
      <w:bidi w:val="0"/>
      <w:spacing w:lineRule="auto" w:line="276" w:before="0" w:after="20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0"/>
      <w:lang w:val="es-ES" w:eastAsia="zh-CN" w:bidi="ar-SA"/>
    </w:rPr>
  </w:style>
  <w:style w:type="paragraph" w:styleId="Contenidodelatabla" w:customStyle="1">
    <w:name w:val="Contenido de la tabla"/>
    <w:basedOn w:val="Normal"/>
    <w:qFormat/>
    <w:rsid w:val="00cf314a"/>
    <w:pPr>
      <w:suppressLineNumbers/>
    </w:pPr>
    <w:rPr/>
  </w:style>
  <w:style w:type="paragraph" w:styleId="Encabezadodelatabla" w:customStyle="1">
    <w:name w:val="Encabezado de la tabla"/>
    <w:basedOn w:val="Contenidodelatabla"/>
    <w:qFormat/>
    <w:rsid w:val="00cf314a"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Application>LibreOffice/7.0.4.2$Linux_X86_64 LibreOffice_project/00$Build-2</Application>
  <AppVersion>15.0000</AppVersion>
  <Pages>1</Pages>
  <Words>170</Words>
  <Characters>904</Characters>
  <CharactersWithSpaces>1295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2023-06-25T21:50:00Z</dcterms:created>
  <dc:creator>Direccion de Personal</dc:creator>
  <dc:description/>
  <dc:language>es-AR</dc:language>
  <cp:lastModifiedBy/>
  <cp:lastPrinted>2023-06-26T10:37:22Z</cp:lastPrinted>
  <dcterms:modified xsi:type="dcterms:W3CDTF">2023-10-05T08:27:17Z</dcterms:modified>
  <cp:revision>19</cp:revision>
  <dc:subject/>
  <dc:title>Qeridos amigos: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